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u w:val="single"/>
          <w:rtl w:val="0"/>
        </w:rPr>
        <w:t xml:space="preserve">Social Studies Topics - 5th Grade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ESSENTIAL QUESTION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Geography and Early Societies of the Western Hemisphere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To what degree does geography determine culture?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European Exploration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issues of power, wealth, and morality influence exploration and colonization?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Comparative Case Studies of Western Hemisphere Cultures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 key forces and events shape nations?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The Western Hemisphere 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4"/>
                <w:szCs w:val="24"/>
                <w:rtl w:val="0"/>
              </w:rPr>
              <w:t xml:space="preserve">How does an interdependent region meet the challenges of modern living?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